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7"/>
        <w:tblW w:w="9354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  <w:gridCol w:w="4109"/>
      </w:tblGrid>
      <w:tr w:rsidR="0045657D" w:rsidRPr="00676FCD" w:rsidTr="00613693">
        <w:trPr>
          <w:trHeight w:val="713"/>
        </w:trPr>
        <w:tc>
          <w:tcPr>
            <w:tcW w:w="3827" w:type="dxa"/>
            <w:shd w:val="clear" w:color="auto" w:fill="auto"/>
          </w:tcPr>
          <w:p w:rsidR="0045657D" w:rsidRPr="00F4527F" w:rsidRDefault="0045657D" w:rsidP="00613693">
            <w:pPr>
              <w:spacing w:before="240"/>
              <w:rPr>
                <w:rFonts w:eastAsia="Calibri"/>
                <w:b/>
                <w:bCs/>
                <w:caps/>
                <w:sz w:val="20"/>
                <w:szCs w:val="20"/>
              </w:rPr>
            </w:pPr>
            <w:r w:rsidRPr="00F4527F">
              <w:rPr>
                <w:rFonts w:eastAsia="Calibri"/>
                <w:b/>
                <w:bCs/>
                <w:caps/>
                <w:sz w:val="20"/>
                <w:szCs w:val="20"/>
              </w:rPr>
              <w:t>территориальная избирательная комиссия муниципального района чекмагушевский район</w:t>
            </w:r>
          </w:p>
          <w:p w:rsidR="0045657D" w:rsidRPr="00E03CC5" w:rsidRDefault="0045657D" w:rsidP="00613693">
            <w:pPr>
              <w:rPr>
                <w:rFonts w:eastAsia="Calibri"/>
                <w:b/>
                <w:bCs/>
                <w:caps/>
                <w:sz w:val="20"/>
                <w:szCs w:val="20"/>
              </w:rPr>
            </w:pPr>
            <w:r w:rsidRPr="00F4527F">
              <w:rPr>
                <w:rFonts w:eastAsia="Calibri"/>
                <w:b/>
                <w:bCs/>
                <w:caps/>
                <w:sz w:val="20"/>
                <w:szCs w:val="20"/>
              </w:rPr>
              <w:t>республики башкортостан</w:t>
            </w:r>
          </w:p>
        </w:tc>
        <w:tc>
          <w:tcPr>
            <w:tcW w:w="1418" w:type="dxa"/>
            <w:shd w:val="clear" w:color="auto" w:fill="auto"/>
          </w:tcPr>
          <w:p w:rsidR="0045657D" w:rsidRPr="00B73331" w:rsidRDefault="0045657D" w:rsidP="00613693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4109" w:type="dxa"/>
            <w:shd w:val="clear" w:color="auto" w:fill="auto"/>
          </w:tcPr>
          <w:p w:rsidR="00613693" w:rsidRDefault="00613693" w:rsidP="00613693">
            <w:pPr>
              <w:rPr>
                <w:rFonts w:eastAsia="Calibri"/>
                <w:b/>
                <w:bCs/>
                <w:caps/>
                <w:sz w:val="20"/>
                <w:szCs w:val="20"/>
              </w:rPr>
            </w:pPr>
          </w:p>
          <w:p w:rsidR="00F4527F" w:rsidRDefault="0045657D" w:rsidP="00613693">
            <w:pPr>
              <w:rPr>
                <w:rFonts w:eastAsia="Calibri"/>
                <w:b/>
                <w:bCs/>
                <w:caps/>
                <w:sz w:val="20"/>
                <w:szCs w:val="20"/>
              </w:rPr>
            </w:pPr>
            <w:r w:rsidRPr="00C82F0C">
              <w:rPr>
                <w:rFonts w:eastAsia="Calibri"/>
                <w:b/>
                <w:bCs/>
                <w:caps/>
                <w:sz w:val="20"/>
                <w:szCs w:val="20"/>
              </w:rPr>
              <w:t>БАШ</w:t>
            </w:r>
            <w:r w:rsidR="00C82F0C" w:rsidRPr="00C82F0C">
              <w:rPr>
                <w:rFonts w:eastAsia="Calibri"/>
                <w:b/>
                <w:bCs/>
                <w:caps/>
                <w:sz w:val="20"/>
                <w:szCs w:val="20"/>
              </w:rPr>
              <w:t>Ҡ</w:t>
            </w:r>
            <w:r w:rsidRPr="00C82F0C">
              <w:rPr>
                <w:rFonts w:eastAsia="Calibri"/>
                <w:b/>
                <w:bCs/>
                <w:caps/>
                <w:sz w:val="20"/>
                <w:szCs w:val="20"/>
              </w:rPr>
              <w:t>ОРТОСТАН РЕСПУБЛИКАҺЫ саҠмаҒош районы</w:t>
            </w:r>
          </w:p>
          <w:p w:rsidR="0045657D" w:rsidRPr="00C82F0C" w:rsidRDefault="0045657D" w:rsidP="00613693">
            <w:pPr>
              <w:rPr>
                <w:rFonts w:eastAsia="Calibri"/>
                <w:b/>
                <w:bCs/>
                <w:caps/>
                <w:sz w:val="20"/>
                <w:szCs w:val="20"/>
              </w:rPr>
            </w:pPr>
            <w:r w:rsidRPr="00C82F0C">
              <w:rPr>
                <w:rFonts w:eastAsia="Calibri"/>
                <w:b/>
                <w:bCs/>
                <w:caps/>
                <w:sz w:val="20"/>
                <w:szCs w:val="20"/>
              </w:rPr>
              <w:t>муниципаль РАЙОНЫНЫҢ ТЕРРИТОРИАЛЬ</w:t>
            </w:r>
          </w:p>
          <w:p w:rsidR="0045657D" w:rsidRPr="00E03CC5" w:rsidRDefault="0045657D" w:rsidP="00613693">
            <w:pPr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</w:pPr>
            <w:r w:rsidRPr="00C82F0C">
              <w:rPr>
                <w:rFonts w:eastAsia="Calibri"/>
                <w:b/>
                <w:bCs/>
                <w:caps/>
                <w:sz w:val="20"/>
                <w:szCs w:val="20"/>
              </w:rPr>
              <w:t>ҺАЙЛАУ КОМИССИЯҺЫ</w:t>
            </w:r>
          </w:p>
        </w:tc>
      </w:tr>
    </w:tbl>
    <w:p w:rsidR="00C829BF" w:rsidRPr="00676FCD" w:rsidRDefault="0045657D" w:rsidP="00C829BF">
      <w:pPr>
        <w:rPr>
          <w:color w:val="FF0000"/>
          <w:szCs w:val="28"/>
        </w:rPr>
      </w:pPr>
      <w:r w:rsidRPr="00676FCD">
        <w:rPr>
          <w:noProof/>
          <w:color w:val="FF000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2397921</wp:posOffset>
            </wp:positionH>
            <wp:positionV relativeFrom="paragraph">
              <wp:posOffset>-347980</wp:posOffset>
            </wp:positionV>
            <wp:extent cx="921224" cy="8800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4" cy="88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DBA" w:rsidRDefault="00613693">
      <w:pPr>
        <w:rPr>
          <w:b/>
        </w:rPr>
      </w:pPr>
      <w:r w:rsidRPr="00613693">
        <w:rPr>
          <w:b/>
        </w:rPr>
        <w:t>Р</w:t>
      </w:r>
      <w:r>
        <w:rPr>
          <w:b/>
        </w:rPr>
        <w:t xml:space="preserve"> </w:t>
      </w:r>
      <w:r w:rsidRPr="00613693">
        <w:rPr>
          <w:b/>
        </w:rPr>
        <w:t>Е</w:t>
      </w:r>
      <w:r>
        <w:rPr>
          <w:b/>
        </w:rPr>
        <w:t xml:space="preserve"> </w:t>
      </w:r>
      <w:r w:rsidRPr="00613693">
        <w:rPr>
          <w:b/>
        </w:rPr>
        <w:t>Ш</w:t>
      </w:r>
      <w:r>
        <w:rPr>
          <w:b/>
        </w:rPr>
        <w:t xml:space="preserve"> </w:t>
      </w:r>
      <w:r w:rsidRPr="00613693">
        <w:rPr>
          <w:b/>
        </w:rPr>
        <w:t>Е</w:t>
      </w:r>
      <w:r>
        <w:rPr>
          <w:b/>
        </w:rPr>
        <w:t xml:space="preserve"> </w:t>
      </w:r>
      <w:r w:rsidRPr="00613693">
        <w:rPr>
          <w:b/>
        </w:rPr>
        <w:t>Н</w:t>
      </w:r>
      <w:r>
        <w:rPr>
          <w:b/>
        </w:rPr>
        <w:t xml:space="preserve"> </w:t>
      </w:r>
      <w:r w:rsidRPr="00613693">
        <w:rPr>
          <w:b/>
        </w:rPr>
        <w:t>И</w:t>
      </w:r>
      <w:r>
        <w:rPr>
          <w:b/>
        </w:rPr>
        <w:t xml:space="preserve"> </w:t>
      </w:r>
      <w:r w:rsidRPr="00613693">
        <w:rPr>
          <w:b/>
        </w:rPr>
        <w:t>Е</w:t>
      </w:r>
    </w:p>
    <w:p w:rsidR="00A86FB3" w:rsidRPr="00143D72" w:rsidRDefault="00A86FB3" w:rsidP="00B57C89">
      <w:pPr>
        <w:spacing w:line="259" w:lineRule="auto"/>
        <w:jc w:val="left"/>
        <w:rPr>
          <w:rFonts w:eastAsiaTheme="minorHAnsi" w:cstheme="minorBidi"/>
          <w:szCs w:val="22"/>
          <w:lang w:eastAsia="en-US"/>
        </w:rPr>
      </w:pPr>
    </w:p>
    <w:p w:rsidR="00B57C89" w:rsidRPr="00143D72" w:rsidRDefault="00C423CA" w:rsidP="00B57C89">
      <w:pPr>
        <w:spacing w:line="259" w:lineRule="auto"/>
        <w:jc w:val="left"/>
        <w:rPr>
          <w:rFonts w:eastAsiaTheme="minorHAnsi" w:cstheme="minorBidi"/>
          <w:szCs w:val="22"/>
          <w:lang w:eastAsia="en-US"/>
        </w:rPr>
      </w:pPr>
      <w:r w:rsidRPr="00143D72">
        <w:rPr>
          <w:rFonts w:eastAsiaTheme="minorHAnsi" w:cstheme="minorBidi"/>
          <w:szCs w:val="22"/>
          <w:lang w:eastAsia="en-US"/>
        </w:rPr>
        <w:t>20</w:t>
      </w:r>
      <w:r w:rsidR="000F0F09" w:rsidRPr="00143D72">
        <w:rPr>
          <w:rFonts w:eastAsiaTheme="minorHAnsi" w:cstheme="minorBidi"/>
          <w:szCs w:val="22"/>
          <w:lang w:eastAsia="en-US"/>
        </w:rPr>
        <w:t xml:space="preserve"> </w:t>
      </w:r>
      <w:proofErr w:type="gramStart"/>
      <w:r w:rsidR="000F0F09" w:rsidRPr="00143D72">
        <w:rPr>
          <w:rFonts w:eastAsiaTheme="minorHAnsi" w:cstheme="minorBidi"/>
          <w:szCs w:val="22"/>
          <w:lang w:eastAsia="en-US"/>
        </w:rPr>
        <w:t>июня</w:t>
      </w:r>
      <w:r w:rsidR="00D9405C" w:rsidRPr="00143D72">
        <w:rPr>
          <w:rFonts w:eastAsiaTheme="minorHAnsi" w:cstheme="minorBidi"/>
          <w:szCs w:val="22"/>
          <w:lang w:eastAsia="en-US"/>
        </w:rPr>
        <w:t xml:space="preserve"> </w:t>
      </w:r>
      <w:r w:rsidR="00B57C89" w:rsidRPr="00143D72">
        <w:rPr>
          <w:rFonts w:eastAsiaTheme="minorHAnsi" w:cstheme="minorBidi"/>
          <w:szCs w:val="22"/>
          <w:lang w:eastAsia="en-US"/>
        </w:rPr>
        <w:t xml:space="preserve"> 202</w:t>
      </w:r>
      <w:r w:rsidR="003B53A2" w:rsidRPr="00143D72">
        <w:rPr>
          <w:rFonts w:eastAsiaTheme="minorHAnsi" w:cstheme="minorBidi"/>
          <w:szCs w:val="22"/>
          <w:lang w:eastAsia="en-US"/>
        </w:rPr>
        <w:t>4</w:t>
      </w:r>
      <w:proofErr w:type="gramEnd"/>
      <w:r w:rsidR="00B57C89" w:rsidRPr="00143D72">
        <w:rPr>
          <w:rFonts w:eastAsiaTheme="minorHAnsi" w:cstheme="minorBidi"/>
          <w:szCs w:val="22"/>
          <w:lang w:eastAsia="en-US"/>
        </w:rPr>
        <w:t xml:space="preserve"> года                                                                              №</w:t>
      </w:r>
      <w:r w:rsidRPr="00143D72">
        <w:rPr>
          <w:rFonts w:eastAsiaTheme="minorHAnsi" w:cstheme="minorBidi"/>
          <w:szCs w:val="22"/>
          <w:lang w:eastAsia="en-US"/>
        </w:rPr>
        <w:t>101</w:t>
      </w:r>
      <w:r w:rsidR="00B57C89" w:rsidRPr="00143D72">
        <w:rPr>
          <w:rFonts w:eastAsiaTheme="minorHAnsi" w:cstheme="minorBidi"/>
          <w:szCs w:val="22"/>
          <w:lang w:eastAsia="en-US"/>
        </w:rPr>
        <w:t>/</w:t>
      </w:r>
      <w:r w:rsidR="00E8150E" w:rsidRPr="00143D72">
        <w:rPr>
          <w:rFonts w:eastAsiaTheme="minorHAnsi" w:cstheme="minorBidi"/>
          <w:szCs w:val="22"/>
          <w:lang w:eastAsia="en-US"/>
        </w:rPr>
        <w:t>2</w:t>
      </w:r>
      <w:r w:rsidR="00B57C89" w:rsidRPr="00143D72">
        <w:rPr>
          <w:rFonts w:eastAsiaTheme="minorHAnsi" w:cstheme="minorBidi"/>
          <w:szCs w:val="22"/>
          <w:lang w:eastAsia="en-US"/>
        </w:rPr>
        <w:t>-5</w:t>
      </w:r>
    </w:p>
    <w:p w:rsidR="00B57C89" w:rsidRPr="00143D72" w:rsidRDefault="00B57C89" w:rsidP="00B57C89">
      <w:pPr>
        <w:spacing w:line="259" w:lineRule="auto"/>
        <w:rPr>
          <w:rFonts w:eastAsiaTheme="minorHAnsi" w:cstheme="minorBidi"/>
          <w:szCs w:val="22"/>
          <w:lang w:eastAsia="en-US"/>
        </w:rPr>
      </w:pPr>
      <w:r w:rsidRPr="00143D72">
        <w:rPr>
          <w:rFonts w:eastAsiaTheme="minorHAnsi" w:cstheme="minorBidi"/>
          <w:szCs w:val="22"/>
          <w:lang w:eastAsia="en-US"/>
        </w:rPr>
        <w:t>с. Чекмагуш</w:t>
      </w:r>
    </w:p>
    <w:p w:rsidR="00446C94" w:rsidRPr="00143D72" w:rsidRDefault="00446C94" w:rsidP="00446C94">
      <w:pPr>
        <w:jc w:val="left"/>
        <w:rPr>
          <w:rFonts w:eastAsia="Calibri"/>
          <w:b/>
          <w:szCs w:val="28"/>
        </w:rPr>
      </w:pPr>
    </w:p>
    <w:p w:rsidR="00446C94" w:rsidRPr="00143D72" w:rsidRDefault="00446C94" w:rsidP="00446C94">
      <w:pPr>
        <w:rPr>
          <w:b/>
          <w:szCs w:val="28"/>
        </w:rPr>
      </w:pPr>
      <w:r w:rsidRPr="00143D72">
        <w:rPr>
          <w:rFonts w:eastAsia="Calibri"/>
          <w:b/>
          <w:szCs w:val="28"/>
        </w:rPr>
        <w:t xml:space="preserve">О формировании комиссии по </w:t>
      </w:r>
      <w:r w:rsidRPr="00143D72">
        <w:rPr>
          <w:b/>
          <w:szCs w:val="28"/>
        </w:rPr>
        <w:t xml:space="preserve">поступлению </w:t>
      </w:r>
    </w:p>
    <w:p w:rsidR="00446C94" w:rsidRPr="00143D72" w:rsidRDefault="00446C94" w:rsidP="00446C94">
      <w:pPr>
        <w:rPr>
          <w:b/>
          <w:szCs w:val="28"/>
        </w:rPr>
      </w:pPr>
      <w:r w:rsidRPr="00143D72">
        <w:rPr>
          <w:b/>
          <w:szCs w:val="28"/>
        </w:rPr>
        <w:t>и выбытию материальных ценностей в период подготовки и проведения</w:t>
      </w:r>
    </w:p>
    <w:p w:rsidR="00446C94" w:rsidRPr="00143D72" w:rsidRDefault="00446C94" w:rsidP="00446C94">
      <w:pPr>
        <w:rPr>
          <w:b/>
          <w:snapToGrid w:val="0"/>
          <w:szCs w:val="28"/>
        </w:rPr>
      </w:pPr>
      <w:r w:rsidRPr="00143D72">
        <w:rPr>
          <w:b/>
          <w:szCs w:val="28"/>
        </w:rPr>
        <w:t xml:space="preserve"> выборов </w:t>
      </w:r>
      <w:r w:rsidRPr="00143D72">
        <w:rPr>
          <w:b/>
          <w:snapToGrid w:val="0"/>
          <w:szCs w:val="28"/>
        </w:rPr>
        <w:t>Главы Республики Башкортостан в 2024 году</w:t>
      </w:r>
    </w:p>
    <w:p w:rsidR="00446C94" w:rsidRPr="00143D72" w:rsidRDefault="00446C94" w:rsidP="00446C94">
      <w:pPr>
        <w:rPr>
          <w:rFonts w:eastAsia="Calibri"/>
          <w:b/>
          <w:szCs w:val="28"/>
        </w:rPr>
      </w:pPr>
      <w:bookmarkStart w:id="0" w:name="_GoBack"/>
      <w:bookmarkEnd w:id="0"/>
    </w:p>
    <w:p w:rsidR="00446C94" w:rsidRPr="00143D72" w:rsidRDefault="00446C94" w:rsidP="00446C94">
      <w:pPr>
        <w:rPr>
          <w:rFonts w:eastAsia="Calibri"/>
          <w:b/>
          <w:szCs w:val="28"/>
        </w:rPr>
      </w:pPr>
    </w:p>
    <w:p w:rsidR="00446C94" w:rsidRPr="00143D72" w:rsidRDefault="00446C94" w:rsidP="00446C94">
      <w:pPr>
        <w:autoSpaceDE w:val="0"/>
        <w:autoSpaceDN w:val="0"/>
        <w:spacing w:line="360" w:lineRule="auto"/>
        <w:jc w:val="both"/>
        <w:rPr>
          <w:snapToGrid w:val="0"/>
          <w:szCs w:val="28"/>
        </w:rPr>
      </w:pPr>
      <w:r w:rsidRPr="00143D72">
        <w:rPr>
          <w:snapToGrid w:val="0"/>
          <w:szCs w:val="28"/>
        </w:rPr>
        <w:t xml:space="preserve">            В соответствии со статьями 25 и 73 Кодекса Республики Башкортостан о выборах</w:t>
      </w:r>
      <w:r w:rsidRPr="00143D72">
        <w:rPr>
          <w:szCs w:val="28"/>
        </w:rPr>
        <w:t xml:space="preserve">, в </w:t>
      </w:r>
      <w:r w:rsidRPr="00143D72">
        <w:rPr>
          <w:rFonts w:eastAsia="Calibri"/>
          <w:szCs w:val="28"/>
        </w:rPr>
        <w:t xml:space="preserve">целях выбытия материальных ценностей, полученных и израсходованных при подготовке и проведении выборов </w:t>
      </w:r>
      <w:r w:rsidRPr="00143D72">
        <w:rPr>
          <w:snapToGrid w:val="0"/>
          <w:szCs w:val="28"/>
        </w:rPr>
        <w:t xml:space="preserve">Главы Республики Башкортостан в 2024 году </w:t>
      </w:r>
      <w:r w:rsidRPr="00143D72">
        <w:rPr>
          <w:rFonts w:eastAsia="Calibri"/>
          <w:szCs w:val="28"/>
          <w:lang w:eastAsia="en-US"/>
        </w:rPr>
        <w:t>(далее – выборы)</w:t>
      </w:r>
      <w:r w:rsidRPr="00143D72">
        <w:rPr>
          <w:snapToGrid w:val="0"/>
          <w:szCs w:val="28"/>
        </w:rPr>
        <w:t xml:space="preserve"> территориальная избирательная комиссия муниципального района </w:t>
      </w:r>
      <w:proofErr w:type="gramStart"/>
      <w:r w:rsidR="00E8150E" w:rsidRPr="00143D72">
        <w:rPr>
          <w:snapToGrid w:val="0"/>
          <w:szCs w:val="28"/>
        </w:rPr>
        <w:t xml:space="preserve">Чекмагушевский  </w:t>
      </w:r>
      <w:r w:rsidRPr="00143D72">
        <w:rPr>
          <w:snapToGrid w:val="0"/>
          <w:szCs w:val="28"/>
        </w:rPr>
        <w:t>район</w:t>
      </w:r>
      <w:proofErr w:type="gramEnd"/>
      <w:r w:rsidRPr="00143D72">
        <w:rPr>
          <w:snapToGrid w:val="0"/>
          <w:szCs w:val="28"/>
        </w:rPr>
        <w:t xml:space="preserve"> Республики Башкортостан решила:</w:t>
      </w:r>
    </w:p>
    <w:p w:rsidR="00446C94" w:rsidRPr="00446C94" w:rsidRDefault="00446C94" w:rsidP="00446C94">
      <w:pPr>
        <w:autoSpaceDE w:val="0"/>
        <w:autoSpaceDN w:val="0"/>
        <w:spacing w:line="360" w:lineRule="auto"/>
        <w:jc w:val="both"/>
        <w:rPr>
          <w:rFonts w:eastAsia="Calibri"/>
          <w:szCs w:val="28"/>
        </w:rPr>
      </w:pPr>
      <w:r w:rsidRPr="00143D72">
        <w:rPr>
          <w:snapToGrid w:val="0"/>
          <w:szCs w:val="28"/>
        </w:rPr>
        <w:t xml:space="preserve">            </w:t>
      </w:r>
      <w:r w:rsidRPr="00143D72">
        <w:rPr>
          <w:rFonts w:eastAsia="Calibri"/>
          <w:szCs w:val="28"/>
        </w:rPr>
        <w:t>сформировать комиссию по поступлению и выбытию материальных</w:t>
      </w:r>
      <w:r w:rsidRPr="00446C94">
        <w:rPr>
          <w:rFonts w:eastAsia="Calibri"/>
          <w:szCs w:val="28"/>
        </w:rPr>
        <w:t xml:space="preserve"> ценностей в период подготовки и проведения выборов в следующем составе:</w:t>
      </w:r>
    </w:p>
    <w:p w:rsidR="00446C94" w:rsidRPr="00446C94" w:rsidRDefault="00446C94" w:rsidP="00446C94">
      <w:pPr>
        <w:spacing w:line="360" w:lineRule="auto"/>
        <w:jc w:val="both"/>
        <w:rPr>
          <w:rFonts w:eastAsia="Calibri"/>
          <w:szCs w:val="28"/>
        </w:rPr>
      </w:pPr>
    </w:p>
    <w:p w:rsidR="00CC74ED" w:rsidRPr="00CC74ED" w:rsidRDefault="00CC74ED" w:rsidP="00CC74ED">
      <w:pPr>
        <w:spacing w:line="360" w:lineRule="auto"/>
        <w:jc w:val="both"/>
        <w:rPr>
          <w:rFonts w:eastAsia="Calibri"/>
          <w:i/>
          <w:szCs w:val="28"/>
        </w:rPr>
      </w:pPr>
      <w:r w:rsidRPr="00CC74ED">
        <w:rPr>
          <w:rFonts w:eastAsia="Calibri"/>
          <w:szCs w:val="28"/>
        </w:rPr>
        <w:t xml:space="preserve">Председатель комиссии – заместитель председателя ТИК Рахимова Рима </w:t>
      </w:r>
      <w:proofErr w:type="spellStart"/>
      <w:r w:rsidRPr="00CC74ED">
        <w:rPr>
          <w:rFonts w:eastAsia="Calibri"/>
          <w:szCs w:val="28"/>
        </w:rPr>
        <w:t>Римовна</w:t>
      </w:r>
      <w:proofErr w:type="spellEnd"/>
      <w:r w:rsidRPr="00CC74ED">
        <w:rPr>
          <w:rFonts w:eastAsia="Calibri"/>
          <w:szCs w:val="28"/>
        </w:rPr>
        <w:t>;</w:t>
      </w:r>
    </w:p>
    <w:p w:rsidR="00CC74ED" w:rsidRPr="00CC74ED" w:rsidRDefault="00CC74ED" w:rsidP="00CC74ED">
      <w:pPr>
        <w:spacing w:line="360" w:lineRule="auto"/>
        <w:jc w:val="both"/>
        <w:rPr>
          <w:rFonts w:eastAsia="Calibri"/>
          <w:szCs w:val="28"/>
        </w:rPr>
      </w:pPr>
      <w:r w:rsidRPr="00CC74ED">
        <w:rPr>
          <w:rFonts w:eastAsia="Calibri"/>
          <w:szCs w:val="28"/>
        </w:rPr>
        <w:t xml:space="preserve">          Члены комиссии: – член ТИК </w:t>
      </w:r>
      <w:proofErr w:type="spellStart"/>
      <w:r w:rsidRPr="00CC74ED">
        <w:rPr>
          <w:rFonts w:eastAsia="Calibri"/>
          <w:szCs w:val="28"/>
        </w:rPr>
        <w:t>Хазгалиева</w:t>
      </w:r>
      <w:proofErr w:type="spellEnd"/>
      <w:r w:rsidRPr="00CC74ED">
        <w:rPr>
          <w:rFonts w:eastAsia="Calibri"/>
          <w:szCs w:val="28"/>
        </w:rPr>
        <w:t xml:space="preserve"> Альбина Ахатовна;</w:t>
      </w:r>
    </w:p>
    <w:p w:rsidR="00CC74ED" w:rsidRPr="00CC74ED" w:rsidRDefault="00CC74ED" w:rsidP="00CC74ED">
      <w:pPr>
        <w:spacing w:line="360" w:lineRule="auto"/>
        <w:jc w:val="both"/>
        <w:rPr>
          <w:rFonts w:eastAsiaTheme="minorHAnsi"/>
          <w:bCs/>
          <w:szCs w:val="28"/>
          <w:lang w:eastAsia="en-US"/>
        </w:rPr>
      </w:pPr>
      <w:r w:rsidRPr="00CC74ED">
        <w:rPr>
          <w:rFonts w:eastAsia="Calibri"/>
          <w:szCs w:val="28"/>
        </w:rPr>
        <w:tab/>
      </w:r>
      <w:r w:rsidRPr="00CC74ED">
        <w:rPr>
          <w:rFonts w:eastAsia="Calibri"/>
          <w:szCs w:val="28"/>
        </w:rPr>
        <w:tab/>
        <w:t xml:space="preserve">                    -  член ТИК Мусин Риф </w:t>
      </w:r>
      <w:proofErr w:type="spellStart"/>
      <w:r w:rsidRPr="00CC74ED">
        <w:rPr>
          <w:rFonts w:eastAsia="Calibri"/>
          <w:szCs w:val="28"/>
        </w:rPr>
        <w:t>Хабибрахманович</w:t>
      </w:r>
      <w:proofErr w:type="spellEnd"/>
      <w:r w:rsidRPr="00CC74ED">
        <w:rPr>
          <w:rFonts w:eastAsia="Calibri"/>
          <w:szCs w:val="28"/>
        </w:rPr>
        <w:t>.</w:t>
      </w:r>
    </w:p>
    <w:p w:rsidR="007630B4" w:rsidRDefault="007630B4" w:rsidP="007630B4">
      <w:pPr>
        <w:widowControl w:val="0"/>
        <w:spacing w:line="276" w:lineRule="auto"/>
        <w:ind w:firstLine="709"/>
        <w:jc w:val="both"/>
        <w:rPr>
          <w:snapToGrid w:val="0"/>
          <w:sz w:val="16"/>
          <w:szCs w:val="16"/>
          <w:vertAlign w:val="superscript"/>
        </w:rPr>
      </w:pPr>
    </w:p>
    <w:p w:rsidR="00CC74ED" w:rsidRDefault="00CC74ED" w:rsidP="007630B4">
      <w:pPr>
        <w:widowControl w:val="0"/>
        <w:spacing w:line="276" w:lineRule="auto"/>
        <w:ind w:firstLine="709"/>
        <w:jc w:val="both"/>
        <w:rPr>
          <w:snapToGrid w:val="0"/>
          <w:sz w:val="16"/>
          <w:szCs w:val="16"/>
          <w:vertAlign w:val="superscript"/>
        </w:rPr>
      </w:pPr>
    </w:p>
    <w:p w:rsidR="00CC74ED" w:rsidRDefault="00CC74ED" w:rsidP="007630B4">
      <w:pPr>
        <w:widowControl w:val="0"/>
        <w:spacing w:line="276" w:lineRule="auto"/>
        <w:ind w:firstLine="709"/>
        <w:jc w:val="both"/>
        <w:rPr>
          <w:snapToGrid w:val="0"/>
          <w:sz w:val="16"/>
          <w:szCs w:val="16"/>
          <w:vertAlign w:val="superscript"/>
        </w:rPr>
      </w:pPr>
    </w:p>
    <w:p w:rsidR="00CC74ED" w:rsidRDefault="00CC74ED" w:rsidP="007630B4">
      <w:pPr>
        <w:widowControl w:val="0"/>
        <w:spacing w:line="276" w:lineRule="auto"/>
        <w:ind w:firstLine="709"/>
        <w:jc w:val="both"/>
        <w:rPr>
          <w:snapToGrid w:val="0"/>
          <w:sz w:val="16"/>
          <w:szCs w:val="16"/>
          <w:vertAlign w:val="superscript"/>
        </w:rPr>
      </w:pPr>
    </w:p>
    <w:p w:rsidR="007630B4" w:rsidRPr="00C4038B" w:rsidRDefault="007630B4" w:rsidP="007630B4">
      <w:pPr>
        <w:widowControl w:val="0"/>
        <w:spacing w:line="276" w:lineRule="auto"/>
        <w:ind w:firstLine="709"/>
        <w:jc w:val="both"/>
        <w:rPr>
          <w:snapToGrid w:val="0"/>
          <w:sz w:val="16"/>
          <w:szCs w:val="16"/>
          <w:vertAlign w:val="superscrip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61"/>
        <w:gridCol w:w="4785"/>
      </w:tblGrid>
      <w:tr w:rsidR="00C4038B" w:rsidTr="00862B22">
        <w:trPr>
          <w:jc w:val="center"/>
        </w:trPr>
        <w:tc>
          <w:tcPr>
            <w:tcW w:w="3261" w:type="dxa"/>
          </w:tcPr>
          <w:p w:rsidR="00C4038B" w:rsidRDefault="00C4038B" w:rsidP="007630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Председатель </w:t>
            </w:r>
          </w:p>
          <w:p w:rsidR="00C4038B" w:rsidRDefault="00C4038B" w:rsidP="007630B4">
            <w:pPr>
              <w:spacing w:line="276" w:lineRule="auto"/>
              <w:jc w:val="left"/>
              <w:rPr>
                <w:rFonts w:eastAsia="Calibri"/>
                <w:szCs w:val="28"/>
                <w:u w:val="single"/>
                <w:lang w:eastAsia="en-US"/>
              </w:rPr>
            </w:pPr>
          </w:p>
        </w:tc>
        <w:tc>
          <w:tcPr>
            <w:tcW w:w="4785" w:type="dxa"/>
            <w:hideMark/>
          </w:tcPr>
          <w:p w:rsidR="00C4038B" w:rsidRDefault="00C4038B" w:rsidP="007630B4">
            <w:pPr>
              <w:spacing w:line="276" w:lineRule="auto"/>
              <w:jc w:val="both"/>
              <w:rPr>
                <w:rFonts w:eastAsia="Calibri"/>
                <w:szCs w:val="28"/>
                <w:u w:val="single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М.М.Гимаева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         </w:t>
            </w:r>
          </w:p>
        </w:tc>
      </w:tr>
      <w:tr w:rsidR="00C4038B" w:rsidTr="00862B22">
        <w:trPr>
          <w:jc w:val="center"/>
        </w:trPr>
        <w:tc>
          <w:tcPr>
            <w:tcW w:w="3261" w:type="dxa"/>
            <w:hideMark/>
          </w:tcPr>
          <w:p w:rsidR="00C4038B" w:rsidRDefault="00C4038B" w:rsidP="007630B4">
            <w:pPr>
              <w:spacing w:line="276" w:lineRule="auto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Секретарь                                                       </w:t>
            </w:r>
          </w:p>
        </w:tc>
        <w:tc>
          <w:tcPr>
            <w:tcW w:w="4785" w:type="dxa"/>
            <w:hideMark/>
          </w:tcPr>
          <w:p w:rsidR="00C4038B" w:rsidRDefault="00C4038B" w:rsidP="007630B4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Д.Ф.Шаймуратова                              </w:t>
            </w:r>
          </w:p>
        </w:tc>
      </w:tr>
    </w:tbl>
    <w:p w:rsidR="00C4038B" w:rsidRPr="00C4038B" w:rsidRDefault="00C4038B" w:rsidP="007630B4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sectPr w:rsidR="00C4038B" w:rsidRPr="00C4038B" w:rsidSect="00764AE9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CD0"/>
    <w:multiLevelType w:val="hybridMultilevel"/>
    <w:tmpl w:val="A7BE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19AE"/>
    <w:multiLevelType w:val="hybridMultilevel"/>
    <w:tmpl w:val="B1B4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1686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0" w:hanging="2160"/>
      </w:pPr>
      <w:rPr>
        <w:rFonts w:hint="default"/>
      </w:rPr>
    </w:lvl>
  </w:abstractNum>
  <w:abstractNum w:abstractNumId="4" w15:restartNumberingAfterBreak="0">
    <w:nsid w:val="5AE429D6"/>
    <w:multiLevelType w:val="hybridMultilevel"/>
    <w:tmpl w:val="46464D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FBE4CB3"/>
    <w:multiLevelType w:val="hybridMultilevel"/>
    <w:tmpl w:val="0914A8F6"/>
    <w:lvl w:ilvl="0" w:tplc="43E4F588">
      <w:start w:val="1"/>
      <w:numFmt w:val="decimal"/>
      <w:lvlText w:val="%1."/>
      <w:lvlJc w:val="left"/>
      <w:pPr>
        <w:ind w:left="1249" w:hanging="5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034F3E"/>
    <w:multiLevelType w:val="hybridMultilevel"/>
    <w:tmpl w:val="A19EA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BF"/>
    <w:rsid w:val="00034F5A"/>
    <w:rsid w:val="00082E09"/>
    <w:rsid w:val="0008742E"/>
    <w:rsid w:val="000C2417"/>
    <w:rsid w:val="000D04B5"/>
    <w:rsid w:val="000F0F09"/>
    <w:rsid w:val="001071EF"/>
    <w:rsid w:val="00143D72"/>
    <w:rsid w:val="00147475"/>
    <w:rsid w:val="00164CC3"/>
    <w:rsid w:val="001804B8"/>
    <w:rsid w:val="001B4C2F"/>
    <w:rsid w:val="001B6CE3"/>
    <w:rsid w:val="001C262E"/>
    <w:rsid w:val="001C6AC6"/>
    <w:rsid w:val="001D5DBA"/>
    <w:rsid w:val="001E4C21"/>
    <w:rsid w:val="001F3572"/>
    <w:rsid w:val="001F4407"/>
    <w:rsid w:val="001F706F"/>
    <w:rsid w:val="002765AA"/>
    <w:rsid w:val="00280E6A"/>
    <w:rsid w:val="00282AE5"/>
    <w:rsid w:val="002A47C6"/>
    <w:rsid w:val="002B1887"/>
    <w:rsid w:val="002D0FF4"/>
    <w:rsid w:val="002D187D"/>
    <w:rsid w:val="002E2B1B"/>
    <w:rsid w:val="003001E6"/>
    <w:rsid w:val="00302830"/>
    <w:rsid w:val="00317BD6"/>
    <w:rsid w:val="00320E63"/>
    <w:rsid w:val="00363EB5"/>
    <w:rsid w:val="003779C6"/>
    <w:rsid w:val="003A2419"/>
    <w:rsid w:val="003A4D35"/>
    <w:rsid w:val="003A73A8"/>
    <w:rsid w:val="003B2BA2"/>
    <w:rsid w:val="003B4656"/>
    <w:rsid w:val="003B53A2"/>
    <w:rsid w:val="003C689F"/>
    <w:rsid w:val="003F2BC1"/>
    <w:rsid w:val="00403AAE"/>
    <w:rsid w:val="004121E5"/>
    <w:rsid w:val="00431ED1"/>
    <w:rsid w:val="00446C94"/>
    <w:rsid w:val="0045657D"/>
    <w:rsid w:val="00466FC0"/>
    <w:rsid w:val="00467BC7"/>
    <w:rsid w:val="00473619"/>
    <w:rsid w:val="00490496"/>
    <w:rsid w:val="004B01B7"/>
    <w:rsid w:val="004C76D5"/>
    <w:rsid w:val="004D1083"/>
    <w:rsid w:val="005455F9"/>
    <w:rsid w:val="00565254"/>
    <w:rsid w:val="0059292E"/>
    <w:rsid w:val="00592DD7"/>
    <w:rsid w:val="005A13B7"/>
    <w:rsid w:val="005B2EE4"/>
    <w:rsid w:val="005D5891"/>
    <w:rsid w:val="0060220E"/>
    <w:rsid w:val="00606932"/>
    <w:rsid w:val="006070CC"/>
    <w:rsid w:val="00613693"/>
    <w:rsid w:val="00615FB2"/>
    <w:rsid w:val="006652D7"/>
    <w:rsid w:val="00671F2D"/>
    <w:rsid w:val="00672F4C"/>
    <w:rsid w:val="0067586A"/>
    <w:rsid w:val="006822EF"/>
    <w:rsid w:val="006D4DB9"/>
    <w:rsid w:val="006F1077"/>
    <w:rsid w:val="0070118E"/>
    <w:rsid w:val="007630B4"/>
    <w:rsid w:val="00764AE9"/>
    <w:rsid w:val="0079467C"/>
    <w:rsid w:val="007959DB"/>
    <w:rsid w:val="007B39BB"/>
    <w:rsid w:val="007C267D"/>
    <w:rsid w:val="007F2539"/>
    <w:rsid w:val="007F25F2"/>
    <w:rsid w:val="0080480C"/>
    <w:rsid w:val="00826630"/>
    <w:rsid w:val="00831B44"/>
    <w:rsid w:val="00832466"/>
    <w:rsid w:val="00841804"/>
    <w:rsid w:val="00847FFB"/>
    <w:rsid w:val="00861C56"/>
    <w:rsid w:val="008700BC"/>
    <w:rsid w:val="008A7AB6"/>
    <w:rsid w:val="008B5D00"/>
    <w:rsid w:val="00907C27"/>
    <w:rsid w:val="0092336B"/>
    <w:rsid w:val="00941188"/>
    <w:rsid w:val="00943701"/>
    <w:rsid w:val="009527B9"/>
    <w:rsid w:val="00957AE8"/>
    <w:rsid w:val="00986344"/>
    <w:rsid w:val="009954F3"/>
    <w:rsid w:val="009A3CD4"/>
    <w:rsid w:val="00A013C8"/>
    <w:rsid w:val="00A020AD"/>
    <w:rsid w:val="00A336FC"/>
    <w:rsid w:val="00A340A4"/>
    <w:rsid w:val="00A446D5"/>
    <w:rsid w:val="00A50886"/>
    <w:rsid w:val="00A65751"/>
    <w:rsid w:val="00A86FB3"/>
    <w:rsid w:val="00A943B0"/>
    <w:rsid w:val="00AA0FF7"/>
    <w:rsid w:val="00AA1A1D"/>
    <w:rsid w:val="00AB1A7D"/>
    <w:rsid w:val="00AD0B76"/>
    <w:rsid w:val="00AD15EE"/>
    <w:rsid w:val="00B0007F"/>
    <w:rsid w:val="00B5746E"/>
    <w:rsid w:val="00B57C89"/>
    <w:rsid w:val="00B605EA"/>
    <w:rsid w:val="00B7604F"/>
    <w:rsid w:val="00B81F9D"/>
    <w:rsid w:val="00BA41F2"/>
    <w:rsid w:val="00BB704C"/>
    <w:rsid w:val="00BF1484"/>
    <w:rsid w:val="00C00DDC"/>
    <w:rsid w:val="00C02809"/>
    <w:rsid w:val="00C23DA4"/>
    <w:rsid w:val="00C30C42"/>
    <w:rsid w:val="00C31095"/>
    <w:rsid w:val="00C3269B"/>
    <w:rsid w:val="00C32DCE"/>
    <w:rsid w:val="00C4038B"/>
    <w:rsid w:val="00C423CA"/>
    <w:rsid w:val="00C47440"/>
    <w:rsid w:val="00C743CF"/>
    <w:rsid w:val="00C829BF"/>
    <w:rsid w:val="00C82F0C"/>
    <w:rsid w:val="00CA41C1"/>
    <w:rsid w:val="00CA5821"/>
    <w:rsid w:val="00CB7ABC"/>
    <w:rsid w:val="00CC1A11"/>
    <w:rsid w:val="00CC74ED"/>
    <w:rsid w:val="00CD11A0"/>
    <w:rsid w:val="00CE4F56"/>
    <w:rsid w:val="00D11D3E"/>
    <w:rsid w:val="00D12842"/>
    <w:rsid w:val="00D2473C"/>
    <w:rsid w:val="00D47685"/>
    <w:rsid w:val="00D604BA"/>
    <w:rsid w:val="00D76C2D"/>
    <w:rsid w:val="00D8233A"/>
    <w:rsid w:val="00D9405C"/>
    <w:rsid w:val="00DB418A"/>
    <w:rsid w:val="00E03CC5"/>
    <w:rsid w:val="00E07C21"/>
    <w:rsid w:val="00E1558D"/>
    <w:rsid w:val="00E4152C"/>
    <w:rsid w:val="00E46C1E"/>
    <w:rsid w:val="00E529B1"/>
    <w:rsid w:val="00E705D2"/>
    <w:rsid w:val="00E8150E"/>
    <w:rsid w:val="00E8243E"/>
    <w:rsid w:val="00E96B45"/>
    <w:rsid w:val="00EB43A2"/>
    <w:rsid w:val="00ED7C4B"/>
    <w:rsid w:val="00EF6D0F"/>
    <w:rsid w:val="00F00475"/>
    <w:rsid w:val="00F17271"/>
    <w:rsid w:val="00F41A4E"/>
    <w:rsid w:val="00F4527F"/>
    <w:rsid w:val="00F700B8"/>
    <w:rsid w:val="00F7391A"/>
    <w:rsid w:val="00F775BD"/>
    <w:rsid w:val="00F862BD"/>
    <w:rsid w:val="00F907C3"/>
    <w:rsid w:val="00F92E35"/>
    <w:rsid w:val="00F94702"/>
    <w:rsid w:val="00FA047E"/>
    <w:rsid w:val="00FA0E8E"/>
    <w:rsid w:val="00FA6636"/>
    <w:rsid w:val="00FC340E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C7DBD-F3B1-44FA-8A1F-4CA18A41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BF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0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0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3863-7D25-40B9-A581-0E99D12E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711A7A51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ТИК 02t064. Чекмагушевский район</cp:lastModifiedBy>
  <cp:revision>5</cp:revision>
  <cp:lastPrinted>2023-06-16T10:24:00Z</cp:lastPrinted>
  <dcterms:created xsi:type="dcterms:W3CDTF">2024-06-14T06:38:00Z</dcterms:created>
  <dcterms:modified xsi:type="dcterms:W3CDTF">2024-06-20T09:54:00Z</dcterms:modified>
</cp:coreProperties>
</file>